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2B9" w:rsidRPr="001B3144" w:rsidRDefault="004A62B9" w:rsidP="004A62B9">
      <w:pPr>
        <w:pStyle w:val="NormalWeb"/>
        <w:spacing w:before="0" w:beforeAutospacing="0" w:after="0" w:afterAutospacing="0"/>
        <w:rPr>
          <w:color w:val="FFC000"/>
        </w:rPr>
      </w:pPr>
      <w:r w:rsidRPr="001B3144">
        <w:rPr>
          <w:rFonts w:asciiTheme="minorHAnsi" w:eastAsiaTheme="minorEastAsia" w:hAnsi="Calibri" w:cstheme="minorBidi"/>
          <w:b/>
          <w:bCs/>
          <w:color w:val="FFC000"/>
          <w:kern w:val="24"/>
          <w:sz w:val="56"/>
          <w:szCs w:val="56"/>
        </w:rPr>
        <w:t>HIPERGLUCEMIA:</w:t>
      </w:r>
    </w:p>
    <w:p w:rsidR="006E051D" w:rsidRDefault="006E051D" w:rsidP="004A62B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color w:val="FF0000"/>
          <w:kern w:val="24"/>
          <w:sz w:val="28"/>
          <w:szCs w:val="28"/>
        </w:rPr>
      </w:pPr>
      <w:r w:rsidRPr="007F16CD">
        <w:rPr>
          <w:rFonts w:asciiTheme="minorHAnsi" w:eastAsiaTheme="minorEastAsia" w:hAnsi="Calibri" w:cstheme="minorBidi"/>
          <w:b/>
          <w:color w:val="FF0000"/>
          <w:kern w:val="24"/>
          <w:sz w:val="28"/>
          <w:szCs w:val="28"/>
        </w:rPr>
        <w:t>¿Qué es la hiperglucemia??</w:t>
      </w:r>
    </w:p>
    <w:p w:rsidR="00B07C42" w:rsidRPr="00B07C42" w:rsidRDefault="00B07C42" w:rsidP="004A62B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 w:val="28"/>
          <w:szCs w:val="28"/>
        </w:rPr>
      </w:pPr>
    </w:p>
    <w:p w:rsidR="004A62B9" w:rsidRPr="006E051D" w:rsidRDefault="004A62B9" w:rsidP="006E051D">
      <w:pPr>
        <w:pStyle w:val="NormalWeb"/>
        <w:spacing w:before="0" w:beforeAutospacing="0" w:after="0" w:afterAutospacing="0"/>
      </w:pPr>
      <w:r w:rsidRPr="006E051D">
        <w:rPr>
          <w:rFonts w:asciiTheme="minorHAnsi" w:eastAsiaTheme="minorEastAsia" w:hAnsi="Calibri" w:cstheme="minorBidi"/>
          <w:color w:val="000000"/>
          <w:kern w:val="24"/>
        </w:rPr>
        <w:t xml:space="preserve">Hiperglucemia se define como </w:t>
      </w:r>
      <w:r w:rsidRPr="006E051D">
        <w:rPr>
          <w:rFonts w:asciiTheme="minorHAnsi" w:eastAsiaTheme="minorEastAsia" w:hAnsi="Calibri" w:cstheme="minorBidi"/>
          <w:color w:val="000000" w:themeColor="text1"/>
          <w:kern w:val="24"/>
        </w:rPr>
        <w:t xml:space="preserve">cantidad excesiva de glucosa en la sangre, es decir </w:t>
      </w:r>
      <w:r w:rsidRPr="006E051D">
        <w:rPr>
          <w:rFonts w:asciiTheme="minorHAnsi" w:eastAsiaTheme="minorEastAsia" w:hAnsi="Calibri" w:cstheme="minorBidi"/>
          <w:color w:val="000000"/>
          <w:kern w:val="24"/>
        </w:rPr>
        <w:t>nivel de glucemia por encima de los objetivos:</w:t>
      </w:r>
    </w:p>
    <w:p w:rsidR="004A62B9" w:rsidRPr="006E051D" w:rsidRDefault="004A62B9" w:rsidP="006E051D">
      <w:pPr>
        <w:pStyle w:val="Prrafodelista"/>
        <w:numPr>
          <w:ilvl w:val="0"/>
          <w:numId w:val="1"/>
        </w:numPr>
      </w:pPr>
      <w:r w:rsidRPr="006E051D">
        <w:rPr>
          <w:rFonts w:asciiTheme="minorHAnsi" w:eastAsiaTheme="minorEastAsia" w:hAnsi="Calibri" w:cstheme="minorBidi"/>
          <w:b/>
          <w:bCs/>
          <w:color w:val="9CC2E5" w:themeColor="accent1" w:themeTint="99"/>
          <w:kern w:val="24"/>
        </w:rPr>
        <w:t xml:space="preserve">antes de comidas &gt;130mg/dl </w:t>
      </w:r>
    </w:p>
    <w:p w:rsidR="004A62B9" w:rsidRPr="006E051D" w:rsidRDefault="004A62B9" w:rsidP="006E051D">
      <w:pPr>
        <w:pStyle w:val="Prrafodelista"/>
        <w:numPr>
          <w:ilvl w:val="0"/>
          <w:numId w:val="1"/>
        </w:numPr>
      </w:pPr>
      <w:r w:rsidRPr="006E051D">
        <w:rPr>
          <w:rFonts w:asciiTheme="minorHAnsi" w:eastAsiaTheme="minorEastAsia" w:hAnsi="Calibri" w:cstheme="minorBidi"/>
          <w:b/>
          <w:bCs/>
          <w:color w:val="9CC2E5" w:themeColor="accent1" w:themeTint="99"/>
          <w:kern w:val="24"/>
        </w:rPr>
        <w:t xml:space="preserve">por encima de 180mg/dl  después de las comidas. </w:t>
      </w:r>
    </w:p>
    <w:p w:rsidR="001B3144" w:rsidRPr="001B3144" w:rsidRDefault="001B3144" w:rsidP="001B3144">
      <w:pPr>
        <w:pStyle w:val="NormalWeb"/>
        <w:spacing w:after="0"/>
        <w:rPr>
          <w:rFonts w:asciiTheme="minorHAnsi" w:eastAsiaTheme="minorEastAsia" w:hAnsi="Calibri" w:cstheme="minorBidi"/>
          <w:bCs/>
          <w:color w:val="000000" w:themeColor="text1"/>
          <w:kern w:val="24"/>
        </w:rPr>
      </w:pPr>
      <w:r w:rsidRPr="001B3144">
        <w:rPr>
          <w:rFonts w:asciiTheme="minorHAnsi" w:eastAsiaTheme="minorEastAsia" w:hAnsi="Calibri" w:cstheme="minorBidi"/>
          <w:bCs/>
          <w:color w:val="000000" w:themeColor="text1"/>
          <w:kern w:val="24"/>
        </w:rPr>
        <w:t xml:space="preserve">El nivel de glucosa puede aumentar de manera transitoria después de una comida rica en hidratos de carbono y habitualmente puede ser asintomático. </w:t>
      </w:r>
    </w:p>
    <w:p w:rsidR="001B3144" w:rsidRPr="001B3144" w:rsidRDefault="001B3144" w:rsidP="001B3144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Cs/>
          <w:color w:val="000000" w:themeColor="text1"/>
          <w:kern w:val="24"/>
        </w:rPr>
      </w:pPr>
      <w:r w:rsidRPr="001B3144">
        <w:rPr>
          <w:rFonts w:asciiTheme="minorHAnsi" w:eastAsiaTheme="minorEastAsia" w:hAnsi="Calibri" w:cstheme="minorBidi"/>
          <w:bCs/>
          <w:color w:val="000000" w:themeColor="text1"/>
          <w:kern w:val="24"/>
        </w:rPr>
        <w:t>Sin embargo, cuando los niveles de glucosa en la sangre se mantienen elevados a causa de la falta de insulina, los niveles de cetonas en sangre se elevan. Como consecuencia, probablemente el niño o adolescente con diabetes no se sentirá bien.</w:t>
      </w:r>
    </w:p>
    <w:p w:rsidR="004A62B9" w:rsidRPr="001B3144" w:rsidRDefault="004A62B9" w:rsidP="006E051D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1B314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Un elevado nivel de glucosa en sangre puede ocasionar complicaciones a corto y largo plazo.</w:t>
      </w:r>
    </w:p>
    <w:p w:rsidR="006E051D" w:rsidRDefault="006E051D" w:rsidP="006E051D">
      <w:pPr>
        <w:pStyle w:val="NormalWeb"/>
        <w:spacing w:before="0" w:beforeAutospacing="0" w:after="0" w:afterAutospacing="0"/>
      </w:pPr>
    </w:p>
    <w:p w:rsidR="004A62B9" w:rsidRPr="007F16CD" w:rsidRDefault="006E051D">
      <w:pPr>
        <w:rPr>
          <w:rFonts w:cstheme="minorHAnsi"/>
          <w:b/>
          <w:color w:val="FF0000"/>
          <w:sz w:val="28"/>
          <w:szCs w:val="28"/>
        </w:rPr>
      </w:pPr>
      <w:r w:rsidRPr="007F16CD">
        <w:rPr>
          <w:rFonts w:cstheme="minorHAnsi"/>
          <w:b/>
          <w:color w:val="FF0000"/>
          <w:sz w:val="28"/>
          <w:szCs w:val="28"/>
        </w:rPr>
        <w:t>¿Por qué se produce la Hiperglucemia??</w:t>
      </w:r>
    </w:p>
    <w:p w:rsidR="006E051D" w:rsidRPr="006E051D" w:rsidRDefault="006E051D">
      <w:pPr>
        <w:rPr>
          <w:rFonts w:cstheme="minorHAnsi"/>
          <w:sz w:val="24"/>
          <w:szCs w:val="24"/>
        </w:rPr>
      </w:pPr>
      <w:r w:rsidRPr="006E051D">
        <w:rPr>
          <w:rFonts w:cstheme="minorHAnsi"/>
          <w:sz w:val="24"/>
          <w:szCs w:val="24"/>
        </w:rPr>
        <w:t xml:space="preserve">Causas: </w:t>
      </w:r>
    </w:p>
    <w:p w:rsidR="006E051D" w:rsidRPr="006E051D" w:rsidRDefault="006E051D" w:rsidP="006E051D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9E370F">
        <w:rPr>
          <w:rFonts w:asciiTheme="minorHAnsi" w:hAnsiTheme="minorHAnsi" w:cstheme="minorHAnsi"/>
          <w:b/>
        </w:rPr>
        <w:t>Falta de insulina</w:t>
      </w:r>
      <w:r w:rsidRPr="006E051D">
        <w:rPr>
          <w:rFonts w:asciiTheme="minorHAnsi" w:hAnsiTheme="minorHAnsi" w:cstheme="minorHAnsi"/>
        </w:rPr>
        <w:t>: poner menos dosis de la correspondiente u omitirla ( no poner insulina)</w:t>
      </w:r>
    </w:p>
    <w:p w:rsidR="006E051D" w:rsidRPr="006E051D" w:rsidRDefault="006E051D" w:rsidP="006E051D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6E051D">
        <w:rPr>
          <w:rFonts w:asciiTheme="minorHAnsi" w:hAnsiTheme="minorHAnsi" w:cstheme="minorHAnsi"/>
        </w:rPr>
        <w:t>Insulina caducada o deteriorada.</w:t>
      </w:r>
    </w:p>
    <w:p w:rsidR="006E051D" w:rsidRPr="006E051D" w:rsidRDefault="006E051D" w:rsidP="006E051D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6E051D">
        <w:rPr>
          <w:rFonts w:asciiTheme="minorHAnsi" w:hAnsiTheme="minorHAnsi" w:cstheme="minorHAnsi"/>
        </w:rPr>
        <w:t>Comida abundante en hidratos de carbono</w:t>
      </w:r>
    </w:p>
    <w:p w:rsidR="006E051D" w:rsidRPr="006E051D" w:rsidRDefault="006E051D" w:rsidP="006E051D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6E051D">
        <w:rPr>
          <w:rFonts w:asciiTheme="minorHAnsi" w:hAnsiTheme="minorHAnsi" w:cstheme="minorHAnsi"/>
        </w:rPr>
        <w:t>Disminución de la actividad física habitual</w:t>
      </w:r>
    </w:p>
    <w:p w:rsidR="006E051D" w:rsidRPr="006E051D" w:rsidRDefault="006E051D" w:rsidP="006E051D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6E051D">
        <w:rPr>
          <w:rFonts w:asciiTheme="minorHAnsi" w:hAnsiTheme="minorHAnsi" w:cstheme="minorHAnsi"/>
        </w:rPr>
        <w:t>Estrés, infección, enfermedad o tratamiento (corticoides)</w:t>
      </w:r>
    </w:p>
    <w:p w:rsidR="006E051D" w:rsidRPr="006E051D" w:rsidRDefault="006E051D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6E051D" w:rsidRPr="007F16CD" w:rsidRDefault="008F7FEB">
      <w:pPr>
        <w:rPr>
          <w:b/>
          <w:noProof/>
          <w:color w:val="FF0000"/>
          <w:sz w:val="28"/>
          <w:szCs w:val="28"/>
          <w:lang w:eastAsia="es-ES"/>
        </w:rPr>
      </w:pPr>
      <w:r w:rsidRPr="007F16CD">
        <w:rPr>
          <w:b/>
          <w:noProof/>
          <w:color w:val="FF0000"/>
          <w:sz w:val="28"/>
          <w:szCs w:val="28"/>
          <w:lang w:eastAsia="es-ES"/>
        </w:rPr>
        <w:t>¿Qué síntomas tiene?</w:t>
      </w:r>
    </w:p>
    <w:p w:rsidR="008F7FEB" w:rsidRPr="001B3144" w:rsidRDefault="008F7FEB">
      <w:pPr>
        <w:rPr>
          <w:rFonts w:cstheme="minorHAnsi"/>
          <w:noProof/>
          <w:sz w:val="24"/>
          <w:szCs w:val="24"/>
          <w:lang w:eastAsia="es-ES"/>
        </w:rPr>
      </w:pPr>
      <w:r w:rsidRPr="001B3144">
        <w:rPr>
          <w:rFonts w:cstheme="minorHAnsi"/>
          <w:noProof/>
          <w:sz w:val="24"/>
          <w:szCs w:val="24"/>
          <w:lang w:eastAsia="es-ES"/>
        </w:rPr>
        <w:t>La hiperglucemia</w:t>
      </w:r>
      <w:r w:rsidR="00106B23" w:rsidRPr="001B3144">
        <w:rPr>
          <w:rFonts w:cstheme="minorHAnsi"/>
          <w:noProof/>
          <w:sz w:val="24"/>
          <w:szCs w:val="24"/>
          <w:lang w:eastAsia="es-ES"/>
        </w:rPr>
        <w:t xml:space="preserve"> de forma puntual</w:t>
      </w:r>
      <w:r w:rsidRPr="001B3144">
        <w:rPr>
          <w:rFonts w:cstheme="minorHAnsi"/>
          <w:noProof/>
          <w:sz w:val="24"/>
          <w:szCs w:val="24"/>
          <w:lang w:eastAsia="es-ES"/>
        </w:rPr>
        <w:t xml:space="preserve"> puede cursar sin sintomas, si ésta se mantiene en el tiempo aparece:</w:t>
      </w:r>
    </w:p>
    <w:p w:rsidR="008F7FEB" w:rsidRPr="001B3144" w:rsidRDefault="008F7FEB" w:rsidP="008F7FEB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1B3144">
        <w:rPr>
          <w:rFonts w:asciiTheme="minorHAnsi" w:hAnsiTheme="minorHAnsi" w:cstheme="minorHAnsi"/>
          <w:noProof/>
        </w:rPr>
        <w:t>Aumento de sed</w:t>
      </w:r>
    </w:p>
    <w:p w:rsidR="008F7FEB" w:rsidRPr="001B3144" w:rsidRDefault="008F7FEB" w:rsidP="008F7FEB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1B3144">
        <w:rPr>
          <w:rFonts w:asciiTheme="minorHAnsi" w:hAnsiTheme="minorHAnsi" w:cstheme="minorHAnsi"/>
          <w:noProof/>
        </w:rPr>
        <w:t>Sequedad de piel y boca</w:t>
      </w:r>
    </w:p>
    <w:p w:rsidR="008F7FEB" w:rsidRPr="001B3144" w:rsidRDefault="008F7FEB" w:rsidP="008F7FEB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1B3144">
        <w:rPr>
          <w:rFonts w:asciiTheme="minorHAnsi" w:hAnsiTheme="minorHAnsi" w:cstheme="minorHAnsi"/>
          <w:noProof/>
        </w:rPr>
        <w:t>Aumento de la miccion</w:t>
      </w:r>
    </w:p>
    <w:p w:rsidR="008F7FEB" w:rsidRPr="001B3144" w:rsidRDefault="008F7FEB" w:rsidP="008F7FEB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1B3144">
        <w:rPr>
          <w:rFonts w:asciiTheme="minorHAnsi" w:hAnsiTheme="minorHAnsi" w:cstheme="minorHAnsi"/>
          <w:noProof/>
        </w:rPr>
        <w:t>Sensacion de hambre</w:t>
      </w:r>
    </w:p>
    <w:p w:rsidR="008F7FEB" w:rsidRPr="001B3144" w:rsidRDefault="008F7FEB" w:rsidP="008F7FEB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1B3144">
        <w:rPr>
          <w:rFonts w:asciiTheme="minorHAnsi" w:hAnsiTheme="minorHAnsi" w:cstheme="minorHAnsi"/>
          <w:noProof/>
        </w:rPr>
        <w:t>Cansancio o fatiga.</w:t>
      </w:r>
    </w:p>
    <w:p w:rsidR="008F7FEB" w:rsidRPr="001B3144" w:rsidRDefault="00106B23">
      <w:pPr>
        <w:rPr>
          <w:rFonts w:cstheme="minorHAnsi"/>
          <w:noProof/>
          <w:sz w:val="24"/>
          <w:szCs w:val="24"/>
          <w:lang w:eastAsia="es-ES"/>
        </w:rPr>
      </w:pPr>
      <w:r w:rsidRPr="001B3144">
        <w:rPr>
          <w:rFonts w:cstheme="minorHAnsi"/>
          <w:noProof/>
          <w:sz w:val="24"/>
          <w:szCs w:val="24"/>
          <w:lang w:eastAsia="es-ES"/>
        </w:rPr>
        <w:t>Que son los sintomas que aparecen en el debut de diabetes.</w:t>
      </w:r>
    </w:p>
    <w:p w:rsidR="008F7FEB" w:rsidRDefault="008F7FEB">
      <w:pPr>
        <w:rPr>
          <w:b/>
          <w:noProof/>
          <w:color w:val="FF0000"/>
          <w:sz w:val="28"/>
          <w:szCs w:val="28"/>
          <w:lang w:eastAsia="es-ES"/>
        </w:rPr>
      </w:pPr>
      <w:r w:rsidRPr="007F16CD">
        <w:rPr>
          <w:b/>
          <w:noProof/>
          <w:color w:val="FF0000"/>
          <w:sz w:val="28"/>
          <w:szCs w:val="28"/>
          <w:lang w:eastAsia="es-ES"/>
        </w:rPr>
        <w:t>¿Qué hacer ante una hiperglucemia?</w:t>
      </w:r>
    </w:p>
    <w:p w:rsidR="000F00AB" w:rsidRPr="009E370F" w:rsidRDefault="000F00AB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t xml:space="preserve">Si llevas Monitorización Continua de Glucosa (MCG) con sensor de glucosa y suena alarma de glucosa alta </w:t>
      </w:r>
      <w:r w:rsidRPr="009E370F">
        <w:rPr>
          <w:rFonts w:cstheme="minorHAnsi"/>
          <w:b/>
          <w:noProof/>
          <w:sz w:val="24"/>
          <w:szCs w:val="24"/>
          <w:lang w:eastAsia="es-ES"/>
        </w:rPr>
        <w:t>comprobar siempre con glucemia capilar</w:t>
      </w:r>
      <w:r w:rsidRPr="009E370F">
        <w:rPr>
          <w:rFonts w:cstheme="minorHAnsi"/>
          <w:noProof/>
          <w:sz w:val="24"/>
          <w:szCs w:val="24"/>
          <w:lang w:eastAsia="es-ES"/>
        </w:rPr>
        <w:t>.</w:t>
      </w:r>
    </w:p>
    <w:p w:rsidR="008F7FEB" w:rsidRPr="009E370F" w:rsidRDefault="008F7FEB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t>Beber abundante agua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>.</w:t>
      </w:r>
    </w:p>
    <w:p w:rsidR="008F7FEB" w:rsidRPr="009E370F" w:rsidRDefault="008F7FEB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lastRenderedPageBreak/>
        <w:t>Analizar cuando fué la ultima dosis de insulina rapida administrada</w:t>
      </w:r>
      <w:r w:rsidR="00907D06" w:rsidRPr="009E370F">
        <w:rPr>
          <w:rFonts w:cstheme="minorHAnsi"/>
          <w:noProof/>
          <w:sz w:val="24"/>
          <w:szCs w:val="24"/>
          <w:lang w:eastAsia="es-ES"/>
        </w:rPr>
        <w:t xml:space="preserve"> y corregir según Factor de S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 xml:space="preserve">ensiblidad </w:t>
      </w:r>
      <w:r w:rsidR="00907D06" w:rsidRPr="009E370F">
        <w:rPr>
          <w:rFonts w:cstheme="minorHAnsi"/>
          <w:noProof/>
          <w:sz w:val="24"/>
          <w:szCs w:val="24"/>
          <w:lang w:eastAsia="es-ES"/>
        </w:rPr>
        <w:t xml:space="preserve">(FS) 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>si corresponde.</w:t>
      </w:r>
      <w:r w:rsidR="007F16CD" w:rsidRPr="009E370F">
        <w:rPr>
          <w:rFonts w:cstheme="minorHAnsi"/>
          <w:noProof/>
          <w:sz w:val="24"/>
          <w:szCs w:val="24"/>
          <w:lang w:eastAsia="es-ES"/>
        </w:rPr>
        <w:t xml:space="preserve"> Hacer controles de glucemia capilar 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 xml:space="preserve">y corregir </w:t>
      </w:r>
      <w:r w:rsidR="007F16CD" w:rsidRPr="009E370F">
        <w:rPr>
          <w:rFonts w:cstheme="minorHAnsi"/>
          <w:noProof/>
          <w:sz w:val="24"/>
          <w:szCs w:val="24"/>
          <w:lang w:eastAsia="es-ES"/>
        </w:rPr>
        <w:t>cada 2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>h.</w:t>
      </w:r>
    </w:p>
    <w:p w:rsidR="008F7FEB" w:rsidRPr="009E370F" w:rsidRDefault="008F7FEB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t xml:space="preserve">Pensar cuales pueden ser las causas 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 xml:space="preserve">: olvido 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 xml:space="preserve">u omisión 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>de dosis, dosis baja, mala técnica de administración de insulina o aumento de ingesta</w:t>
      </w:r>
      <w:r w:rsidRPr="009E370F">
        <w:rPr>
          <w:rFonts w:cstheme="minorHAnsi"/>
          <w:noProof/>
          <w:sz w:val="24"/>
          <w:szCs w:val="24"/>
          <w:lang w:eastAsia="es-ES"/>
        </w:rPr>
        <w:t xml:space="preserve"> de alimento con hidratos de carbono</w:t>
      </w:r>
      <w:r w:rsidR="000F00AB" w:rsidRPr="009E370F">
        <w:rPr>
          <w:rFonts w:cstheme="minorHAnsi"/>
          <w:noProof/>
          <w:sz w:val="24"/>
          <w:szCs w:val="24"/>
          <w:lang w:eastAsia="es-ES"/>
        </w:rPr>
        <w:t>.</w:t>
      </w:r>
    </w:p>
    <w:p w:rsidR="007F16CD" w:rsidRPr="009E370F" w:rsidRDefault="000F00AB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t>Si</w:t>
      </w:r>
      <w:r w:rsidR="007F16CD" w:rsidRPr="009E370F">
        <w:rPr>
          <w:rFonts w:cstheme="minorHAnsi"/>
          <w:noProof/>
          <w:sz w:val="24"/>
          <w:szCs w:val="24"/>
          <w:lang w:eastAsia="es-ES"/>
        </w:rPr>
        <w:t xml:space="preserve"> la hiperglucemia se mantiene a pesar de corregir puede ser que a insulina se haya deteriorado hay que cambiar de pluma incluso plantearse sacar nueva caja de la farmacia.</w:t>
      </w:r>
    </w:p>
    <w:p w:rsidR="00F1539D" w:rsidRPr="009E370F" w:rsidRDefault="00F1539D" w:rsidP="00F1539D">
      <w:pPr>
        <w:shd w:val="clear" w:color="auto" w:fill="FFFFFF"/>
        <w:spacing w:after="96" w:line="240" w:lineRule="auto"/>
        <w:textAlignment w:val="baseline"/>
        <w:rPr>
          <w:rFonts w:eastAsia="Times New Roman" w:cstheme="minorHAnsi"/>
          <w:sz w:val="24"/>
          <w:szCs w:val="24"/>
          <w:lang w:eastAsia="es-ES"/>
        </w:rPr>
      </w:pPr>
      <w:r w:rsidRPr="00F1539D">
        <w:rPr>
          <w:rFonts w:eastAsia="Times New Roman" w:cstheme="minorHAnsi"/>
          <w:sz w:val="24"/>
          <w:szCs w:val="24"/>
          <w:lang w:eastAsia="es-ES"/>
        </w:rPr>
        <w:t>Si</w:t>
      </w:r>
      <w:r w:rsidRPr="009E370F">
        <w:rPr>
          <w:rFonts w:eastAsia="Times New Roman" w:cstheme="minorHAnsi"/>
          <w:sz w:val="24"/>
          <w:szCs w:val="24"/>
          <w:lang w:eastAsia="es-ES"/>
        </w:rPr>
        <w:t xml:space="preserve"> se cumple un </w:t>
      </w:r>
      <w:r w:rsidRPr="009E370F">
        <w:rPr>
          <w:rFonts w:eastAsia="Times New Roman" w:cstheme="minorHAnsi"/>
          <w:b/>
          <w:sz w:val="24"/>
          <w:szCs w:val="24"/>
          <w:lang w:eastAsia="es-ES"/>
        </w:rPr>
        <w:t>patrón de hiperglucemia</w:t>
      </w:r>
      <w:r w:rsidRPr="009E370F">
        <w:rPr>
          <w:rFonts w:eastAsia="Times New Roman" w:cstheme="minorHAnsi"/>
          <w:sz w:val="24"/>
          <w:szCs w:val="24"/>
          <w:lang w:eastAsia="es-ES"/>
        </w:rPr>
        <w:t>, es decir; que</w:t>
      </w:r>
      <w:r w:rsidRPr="00F1539D">
        <w:rPr>
          <w:rFonts w:eastAsia="Times New Roman" w:cstheme="minorHAnsi"/>
          <w:sz w:val="24"/>
          <w:szCs w:val="24"/>
          <w:lang w:eastAsia="es-ES"/>
        </w:rPr>
        <w:t xml:space="preserve"> los niveles de glucosa en</w:t>
      </w:r>
      <w:r w:rsidRPr="009E370F">
        <w:rPr>
          <w:rFonts w:eastAsia="Times New Roman" w:cstheme="minorHAnsi"/>
          <w:sz w:val="24"/>
          <w:szCs w:val="24"/>
          <w:lang w:eastAsia="es-ES"/>
        </w:rPr>
        <w:t xml:space="preserve"> sangre se encuentran elevados durante 3 días en un mismo momento del </w:t>
      </w:r>
      <w:proofErr w:type="spellStart"/>
      <w:r w:rsidRPr="009E370F">
        <w:rPr>
          <w:rFonts w:eastAsia="Times New Roman" w:cstheme="minorHAnsi"/>
          <w:sz w:val="24"/>
          <w:szCs w:val="24"/>
          <w:lang w:eastAsia="es-ES"/>
        </w:rPr>
        <w:t>dia</w:t>
      </w:r>
      <w:proofErr w:type="spellEnd"/>
      <w:r w:rsidRPr="00F1539D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9E370F">
        <w:rPr>
          <w:rFonts w:eastAsia="Times New Roman" w:cstheme="minorHAnsi"/>
          <w:sz w:val="24"/>
          <w:szCs w:val="24"/>
          <w:lang w:eastAsia="es-ES"/>
        </w:rPr>
        <w:t>valorar</w:t>
      </w:r>
      <w:r w:rsidRPr="00F1539D">
        <w:rPr>
          <w:rFonts w:eastAsia="Times New Roman" w:cstheme="minorHAnsi"/>
          <w:sz w:val="24"/>
          <w:szCs w:val="24"/>
          <w:lang w:eastAsia="es-ES"/>
        </w:rPr>
        <w:t xml:space="preserve"> aumentar la dosis de insulina</w:t>
      </w:r>
      <w:r w:rsidRPr="009E370F">
        <w:rPr>
          <w:rFonts w:eastAsia="Times New Roman" w:cstheme="minorHAnsi"/>
          <w:sz w:val="24"/>
          <w:szCs w:val="24"/>
          <w:lang w:eastAsia="es-ES"/>
        </w:rPr>
        <w:t xml:space="preserve"> correspondiente</w:t>
      </w:r>
      <w:r w:rsidRPr="00F1539D">
        <w:rPr>
          <w:rFonts w:eastAsia="Times New Roman" w:cstheme="minorHAnsi"/>
          <w:sz w:val="24"/>
          <w:szCs w:val="24"/>
          <w:lang w:eastAsia="es-ES"/>
        </w:rPr>
        <w:t xml:space="preserve">. </w:t>
      </w:r>
      <w:r w:rsidRPr="009E370F">
        <w:rPr>
          <w:rFonts w:eastAsia="Times New Roman" w:cstheme="minorHAnsi"/>
          <w:sz w:val="24"/>
          <w:szCs w:val="24"/>
          <w:lang w:eastAsia="es-ES"/>
        </w:rPr>
        <w:t>Si tiene dudas consultar con su equipo de diabetes.</w:t>
      </w:r>
    </w:p>
    <w:p w:rsidR="00F1539D" w:rsidRPr="009E370F" w:rsidRDefault="00F1539D" w:rsidP="00F1539D">
      <w:pPr>
        <w:shd w:val="clear" w:color="auto" w:fill="FFFFFF"/>
        <w:spacing w:after="96" w:line="240" w:lineRule="auto"/>
        <w:textAlignment w:val="baseline"/>
        <w:rPr>
          <w:rFonts w:eastAsia="Times New Roman" w:cstheme="minorHAnsi"/>
          <w:sz w:val="24"/>
          <w:szCs w:val="24"/>
          <w:lang w:eastAsia="es-ES"/>
        </w:rPr>
      </w:pPr>
      <w:r w:rsidRPr="009E370F">
        <w:rPr>
          <w:rFonts w:eastAsia="Times New Roman" w:cstheme="minorHAnsi"/>
          <w:b/>
          <w:sz w:val="24"/>
          <w:szCs w:val="24"/>
          <w:lang w:eastAsia="es-ES"/>
        </w:rPr>
        <w:t xml:space="preserve">En situación de enfermedad </w:t>
      </w:r>
      <w:r w:rsidRPr="009E370F">
        <w:rPr>
          <w:rFonts w:eastAsia="Times New Roman" w:cstheme="minorHAnsi"/>
          <w:sz w:val="24"/>
          <w:szCs w:val="24"/>
          <w:lang w:eastAsia="es-ES"/>
        </w:rPr>
        <w:t xml:space="preserve">puede haber descompensación de la diabetes y  aparecer hiperglucemia, por lo que en esos días hay que hacer glucemias capilares frecuentes, corregir con insulina cada 2-3h, ajustar la dosis en función de las glucemias y hacer determinaciones de cuerpos </w:t>
      </w:r>
      <w:proofErr w:type="spellStart"/>
      <w:r w:rsidRPr="009E370F">
        <w:rPr>
          <w:rFonts w:eastAsia="Times New Roman" w:cstheme="minorHAnsi"/>
          <w:sz w:val="24"/>
          <w:szCs w:val="24"/>
          <w:lang w:eastAsia="es-ES"/>
        </w:rPr>
        <w:t>cetónicos</w:t>
      </w:r>
      <w:proofErr w:type="spellEnd"/>
      <w:r w:rsidRPr="009E370F">
        <w:rPr>
          <w:rFonts w:eastAsia="Times New Roman" w:cstheme="minorHAnsi"/>
          <w:sz w:val="24"/>
          <w:szCs w:val="24"/>
          <w:lang w:eastAsia="es-ES"/>
        </w:rPr>
        <w:t xml:space="preserve"> (orina o sangre). </w:t>
      </w:r>
      <w:r w:rsidRPr="00F1539D">
        <w:rPr>
          <w:rFonts w:eastAsia="Times New Roman" w:cstheme="minorHAnsi"/>
          <w:sz w:val="24"/>
          <w:szCs w:val="24"/>
          <w:lang w:eastAsia="es-ES"/>
        </w:rPr>
        <w:t xml:space="preserve">. </w:t>
      </w:r>
      <w:r w:rsidRPr="009E370F">
        <w:rPr>
          <w:rFonts w:eastAsia="Times New Roman" w:cstheme="minorHAnsi"/>
          <w:sz w:val="24"/>
          <w:szCs w:val="24"/>
          <w:lang w:eastAsia="es-ES"/>
        </w:rPr>
        <w:t>Si tiene dudas consultar con su equipo de diabetes.</w:t>
      </w:r>
    </w:p>
    <w:p w:rsidR="00946349" w:rsidRPr="009E370F" w:rsidRDefault="00946349" w:rsidP="00F1539D">
      <w:pPr>
        <w:shd w:val="clear" w:color="auto" w:fill="FFFFFF"/>
        <w:spacing w:after="96" w:line="240" w:lineRule="auto"/>
        <w:textAlignment w:val="baseline"/>
        <w:rPr>
          <w:rFonts w:eastAsia="Times New Roman" w:cstheme="minorHAnsi"/>
          <w:sz w:val="24"/>
          <w:szCs w:val="24"/>
          <w:lang w:eastAsia="es-ES"/>
        </w:rPr>
      </w:pPr>
      <w:r w:rsidRPr="009E370F">
        <w:rPr>
          <w:rFonts w:eastAsia="Times New Roman" w:cstheme="minorHAnsi"/>
          <w:sz w:val="24"/>
          <w:szCs w:val="24"/>
          <w:lang w:eastAsia="es-ES"/>
        </w:rPr>
        <w:t>Si lleva tratamiento con bomba de insulina seguir pauta indicada por su equipo de diabetes.</w:t>
      </w:r>
    </w:p>
    <w:p w:rsidR="007F16CD" w:rsidRPr="009E370F" w:rsidRDefault="007F16CD">
      <w:pPr>
        <w:rPr>
          <w:rFonts w:cstheme="minorHAnsi"/>
          <w:noProof/>
          <w:sz w:val="24"/>
          <w:szCs w:val="24"/>
          <w:lang w:eastAsia="es-ES"/>
        </w:rPr>
      </w:pPr>
      <w:r w:rsidRPr="009E370F">
        <w:rPr>
          <w:rFonts w:cstheme="minorHAnsi"/>
          <w:noProof/>
          <w:sz w:val="24"/>
          <w:szCs w:val="24"/>
          <w:lang w:eastAsia="es-ES"/>
        </w:rPr>
        <w:t>Si los valores de glucemia superan los 250mg/dl mantenidos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 xml:space="preserve"> se trata de una </w:t>
      </w:r>
      <w:r w:rsidR="00106B23" w:rsidRPr="009E370F">
        <w:rPr>
          <w:rFonts w:cstheme="minorHAnsi"/>
          <w:b/>
          <w:noProof/>
          <w:sz w:val="24"/>
          <w:szCs w:val="24"/>
          <w:lang w:eastAsia="es-ES"/>
        </w:rPr>
        <w:t>hiperglucemia severa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 xml:space="preserve"> y</w:t>
      </w:r>
      <w:r w:rsidRPr="009E370F">
        <w:rPr>
          <w:rFonts w:cstheme="minorHAnsi"/>
          <w:noProof/>
          <w:sz w:val="24"/>
          <w:szCs w:val="24"/>
          <w:lang w:eastAsia="es-ES"/>
        </w:rPr>
        <w:t xml:space="preserve"> existe riesgo de </w:t>
      </w:r>
      <w:r w:rsidR="00106B23" w:rsidRPr="009E370F">
        <w:rPr>
          <w:rFonts w:cstheme="minorHAnsi"/>
          <w:noProof/>
          <w:sz w:val="24"/>
          <w:szCs w:val="24"/>
          <w:lang w:eastAsia="es-ES"/>
        </w:rPr>
        <w:t xml:space="preserve">deshidratación y </w:t>
      </w:r>
      <w:r w:rsidRPr="009E370F">
        <w:rPr>
          <w:rFonts w:cstheme="minorHAnsi"/>
          <w:noProof/>
          <w:sz w:val="24"/>
          <w:szCs w:val="24"/>
          <w:lang w:eastAsia="es-ES"/>
        </w:rPr>
        <w:t>cetoacidosis, sería conveniente realizar determinacion de cuerpos cetónicos.</w:t>
      </w:r>
    </w:p>
    <w:p w:rsidR="00106B23" w:rsidRDefault="00106B23">
      <w:pPr>
        <w:rPr>
          <w:b/>
          <w:noProof/>
          <w:color w:val="FF0000"/>
          <w:sz w:val="28"/>
          <w:szCs w:val="28"/>
          <w:lang w:eastAsia="es-ES"/>
        </w:rPr>
      </w:pPr>
      <w:r w:rsidRPr="00106B23">
        <w:rPr>
          <w:b/>
          <w:noProof/>
          <w:color w:val="FF0000"/>
          <w:sz w:val="28"/>
          <w:szCs w:val="28"/>
          <w:lang w:eastAsia="es-ES"/>
        </w:rPr>
        <w:t>¿Qué es la cetoacidosis?</w:t>
      </w:r>
    </w:p>
    <w:p w:rsidR="00106B23" w:rsidRDefault="00106B23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La cetoacidosis  es una complicacion grave producida por la acumulación de cuerpos</w:t>
      </w:r>
      <w:r w:rsidR="00B07C42">
        <w:rPr>
          <w:noProof/>
          <w:sz w:val="24"/>
          <w:szCs w:val="24"/>
          <w:lang w:eastAsia="es-ES"/>
        </w:rPr>
        <w:t xml:space="preserve"> cetonicos o cetonas en sangre.</w:t>
      </w:r>
    </w:p>
    <w:p w:rsidR="00B07C42" w:rsidRDefault="00B07C42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Cuando hay falta de insulina en nuestro cuerpo éste no puede utilizar la glucosa como energia</w:t>
      </w:r>
      <w:r w:rsidR="00946349">
        <w:rPr>
          <w:noProof/>
          <w:sz w:val="24"/>
          <w:szCs w:val="24"/>
          <w:lang w:eastAsia="es-ES"/>
        </w:rPr>
        <w:t xml:space="preserve"> </w:t>
      </w:r>
      <w:r>
        <w:rPr>
          <w:noProof/>
          <w:sz w:val="24"/>
          <w:szCs w:val="24"/>
          <w:lang w:eastAsia="es-ES"/>
        </w:rPr>
        <w:t>por lo que se inicia un mecanismo para conseguir energia que consiste en “</w:t>
      </w:r>
      <w:r w:rsidR="00946349">
        <w:rPr>
          <w:noProof/>
          <w:sz w:val="24"/>
          <w:szCs w:val="24"/>
          <w:lang w:eastAsia="es-ES"/>
        </w:rPr>
        <w:t xml:space="preserve">quemar </w:t>
      </w:r>
      <w:r>
        <w:rPr>
          <w:noProof/>
          <w:sz w:val="24"/>
          <w:szCs w:val="24"/>
          <w:lang w:eastAsia="es-ES"/>
        </w:rPr>
        <w:t xml:space="preserve"> grasa”</w:t>
      </w:r>
      <w:r w:rsidR="00946349">
        <w:rPr>
          <w:noProof/>
          <w:sz w:val="24"/>
          <w:szCs w:val="24"/>
          <w:lang w:eastAsia="es-ES"/>
        </w:rPr>
        <w:t xml:space="preserve"> :</w:t>
      </w:r>
      <w:r w:rsidR="00946349" w:rsidRPr="00946349">
        <w:rPr>
          <w:noProof/>
          <w:sz w:val="24"/>
          <w:szCs w:val="24"/>
          <w:lang w:eastAsia="es-ES"/>
        </w:rPr>
        <w:t xml:space="preserve"> el hígado descompone grasa para obtener energía, un proceso que produce ácidos llamados cetonas.</w:t>
      </w:r>
    </w:p>
    <w:p w:rsidR="009270B7" w:rsidRPr="009E370F" w:rsidRDefault="009270B7">
      <w:pPr>
        <w:rPr>
          <w:b/>
          <w:noProof/>
          <w:color w:val="5B9BD5" w:themeColor="accent1"/>
          <w:sz w:val="24"/>
          <w:szCs w:val="24"/>
          <w:lang w:eastAsia="es-ES"/>
        </w:rPr>
      </w:pPr>
      <w:r w:rsidRPr="009E370F">
        <w:rPr>
          <w:b/>
          <w:noProof/>
          <w:color w:val="5B9BD5" w:themeColor="accent1"/>
          <w:sz w:val="24"/>
          <w:szCs w:val="24"/>
          <w:lang w:eastAsia="es-ES"/>
        </w:rPr>
        <w:t xml:space="preserve">Sintomas de cetotacidosis: </w:t>
      </w:r>
    </w:p>
    <w:p w:rsidR="009270B7" w:rsidRDefault="009270B7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 xml:space="preserve">Además de los sintomas de hiperglucemia pueden aparecer: </w:t>
      </w:r>
      <w:r w:rsidR="00907D06">
        <w:rPr>
          <w:noProof/>
          <w:sz w:val="24"/>
          <w:szCs w:val="24"/>
          <w:lang w:eastAsia="es-ES"/>
        </w:rPr>
        <w:t>Aliento afrutado, deshidratación ( sed, sequedad de piel y mucosas), r</w:t>
      </w:r>
      <w:r>
        <w:rPr>
          <w:noProof/>
          <w:sz w:val="24"/>
          <w:szCs w:val="24"/>
          <w:lang w:eastAsia="es-ES"/>
        </w:rPr>
        <w:t>espiraciones rápidas y profundas</w:t>
      </w:r>
      <w:r w:rsidR="00907D06">
        <w:rPr>
          <w:noProof/>
          <w:sz w:val="24"/>
          <w:szCs w:val="24"/>
          <w:lang w:eastAsia="es-ES"/>
        </w:rPr>
        <w:t>, n</w:t>
      </w:r>
      <w:r>
        <w:rPr>
          <w:noProof/>
          <w:sz w:val="24"/>
          <w:szCs w:val="24"/>
          <w:lang w:eastAsia="es-ES"/>
        </w:rPr>
        <w:t xml:space="preserve">auseas y vómitos, </w:t>
      </w:r>
      <w:r w:rsidR="00907D06">
        <w:rPr>
          <w:noProof/>
          <w:sz w:val="24"/>
          <w:szCs w:val="24"/>
          <w:lang w:eastAsia="es-ES"/>
        </w:rPr>
        <w:t>dolor abdominal, debilidad, alteración de la conciencia.</w:t>
      </w:r>
    </w:p>
    <w:p w:rsidR="00946349" w:rsidRDefault="00946349">
      <w:pPr>
        <w:rPr>
          <w:b/>
          <w:noProof/>
          <w:color w:val="FF0000"/>
          <w:sz w:val="28"/>
          <w:szCs w:val="28"/>
          <w:lang w:eastAsia="es-ES"/>
        </w:rPr>
      </w:pPr>
      <w:r w:rsidRPr="00946349">
        <w:rPr>
          <w:b/>
          <w:noProof/>
          <w:color w:val="FF0000"/>
          <w:sz w:val="28"/>
          <w:szCs w:val="28"/>
          <w:lang w:eastAsia="es-ES"/>
        </w:rPr>
        <w:t>¿Cuándo hacer control de cuerpos cetónicos?</w:t>
      </w:r>
    </w:p>
    <w:p w:rsidR="00946349" w:rsidRDefault="00907D06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Cuando no existe buen control, hay hiperglucemias mantenidas o aparece algun sintoma que nos indique cetosis.</w:t>
      </w:r>
    </w:p>
    <w:p w:rsidR="00946349" w:rsidRDefault="00946349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En periodos de enfermedad que cursan con descompensacion , vómitos, fiebre,..</w:t>
      </w:r>
    </w:p>
    <w:p w:rsidR="00946349" w:rsidRDefault="00946349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lastRenderedPageBreak/>
        <w:t>En situaciones de mucho estrés.</w:t>
      </w:r>
    </w:p>
    <w:p w:rsidR="00946349" w:rsidRDefault="00946349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Si hay omisiones de dosis de insulina.</w:t>
      </w:r>
    </w:p>
    <w:p w:rsidR="009270B7" w:rsidRPr="009270B7" w:rsidRDefault="009270B7">
      <w:pPr>
        <w:rPr>
          <w:b/>
          <w:noProof/>
          <w:color w:val="FF0000"/>
          <w:sz w:val="28"/>
          <w:szCs w:val="28"/>
          <w:lang w:eastAsia="es-ES"/>
        </w:rPr>
      </w:pPr>
      <w:r w:rsidRPr="009270B7">
        <w:rPr>
          <w:b/>
          <w:noProof/>
          <w:color w:val="FF0000"/>
          <w:sz w:val="28"/>
          <w:szCs w:val="28"/>
          <w:lang w:eastAsia="es-ES"/>
        </w:rPr>
        <w:t>¿Cómo hacer los cuerpos cetónicos e interpr</w:t>
      </w:r>
      <w:r w:rsidR="00907D06">
        <w:rPr>
          <w:b/>
          <w:noProof/>
          <w:color w:val="FF0000"/>
          <w:sz w:val="28"/>
          <w:szCs w:val="28"/>
          <w:lang w:eastAsia="es-ES"/>
        </w:rPr>
        <w:t>e</w:t>
      </w:r>
      <w:r w:rsidRPr="009270B7">
        <w:rPr>
          <w:b/>
          <w:noProof/>
          <w:color w:val="FF0000"/>
          <w:sz w:val="28"/>
          <w:szCs w:val="28"/>
          <w:lang w:eastAsia="es-ES"/>
        </w:rPr>
        <w:t>tar los resultados?</w:t>
      </w:r>
    </w:p>
    <w:p w:rsidR="009270B7" w:rsidRDefault="00907D06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La</w:t>
      </w:r>
      <w:r w:rsidR="009270B7">
        <w:rPr>
          <w:noProof/>
          <w:sz w:val="24"/>
          <w:szCs w:val="24"/>
          <w:lang w:eastAsia="es-ES"/>
        </w:rPr>
        <w:t xml:space="preserve"> determi</w:t>
      </w:r>
      <w:r>
        <w:rPr>
          <w:noProof/>
          <w:sz w:val="24"/>
          <w:szCs w:val="24"/>
          <w:lang w:eastAsia="es-ES"/>
        </w:rPr>
        <w:t>nacion de cuerpo cetonicos se p</w:t>
      </w:r>
      <w:r w:rsidR="009270B7">
        <w:rPr>
          <w:noProof/>
          <w:sz w:val="24"/>
          <w:szCs w:val="24"/>
          <w:lang w:eastAsia="es-ES"/>
        </w:rPr>
        <w:t>uede realizar en sangre y en orina.</w:t>
      </w:r>
    </w:p>
    <w:p w:rsidR="009270B7" w:rsidRDefault="009270B7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En las farmacias venden test de cuerpos cetónicos que consisten en una tira reactiva que en contacto con la orina cambia de color e indica grado de cetosis, seguir indicaciones del fabricante.</w:t>
      </w:r>
    </w:p>
    <w:p w:rsidR="00907D06" w:rsidRDefault="009270B7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Para hacer control en sangre es necesario que tenga glucometro con funcion de cuerpos cetónicos, el lector de la MCG de FreStyle tiene esa funcion; y tiras especificas de cuerpos cetónicos.</w:t>
      </w:r>
      <w:r w:rsidR="00907D06">
        <w:rPr>
          <w:noProof/>
          <w:sz w:val="24"/>
          <w:szCs w:val="24"/>
          <w:lang w:eastAsia="es-ES"/>
        </w:rPr>
        <w:t xml:space="preserve"> Consultar con su equipo de diabetes.</w:t>
      </w:r>
      <w:bookmarkStart w:id="0" w:name="_GoBack"/>
      <w:bookmarkEnd w:id="0"/>
    </w:p>
    <w:p w:rsidR="00907D06" w:rsidRDefault="00907D06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Valoracion de resultados: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07D06" w:rsidTr="00907D06">
        <w:tc>
          <w:tcPr>
            <w:tcW w:w="2123" w:type="dxa"/>
            <w:shd w:val="clear" w:color="auto" w:fill="E7E6E6" w:themeFill="background2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CETONA SANGRE</w:t>
            </w:r>
          </w:p>
        </w:tc>
        <w:tc>
          <w:tcPr>
            <w:tcW w:w="2123" w:type="dxa"/>
            <w:shd w:val="clear" w:color="auto" w:fill="E7E6E6" w:themeFill="background2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CETONA EN ORINA</w:t>
            </w:r>
          </w:p>
        </w:tc>
        <w:tc>
          <w:tcPr>
            <w:tcW w:w="2124" w:type="dxa"/>
            <w:shd w:val="clear" w:color="auto" w:fill="E7E6E6" w:themeFill="background2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INTERPRETACION</w:t>
            </w:r>
          </w:p>
        </w:tc>
        <w:tc>
          <w:tcPr>
            <w:tcW w:w="2124" w:type="dxa"/>
            <w:shd w:val="clear" w:color="auto" w:fill="E7E6E6" w:themeFill="background2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ACTUACION</w:t>
            </w:r>
          </w:p>
        </w:tc>
      </w:tr>
      <w:tr w:rsidR="00907D06" w:rsidTr="00907D06">
        <w:tc>
          <w:tcPr>
            <w:tcW w:w="2123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0,0 -0,5 mmol/l</w:t>
            </w:r>
          </w:p>
        </w:tc>
        <w:tc>
          <w:tcPr>
            <w:tcW w:w="2123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(-)</w:t>
            </w:r>
          </w:p>
        </w:tc>
        <w:tc>
          <w:tcPr>
            <w:tcW w:w="2124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negativo</w:t>
            </w:r>
          </w:p>
        </w:tc>
        <w:tc>
          <w:tcPr>
            <w:tcW w:w="2124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Corregir hiperglucemia según FS</w:t>
            </w:r>
          </w:p>
        </w:tc>
      </w:tr>
      <w:tr w:rsidR="00907D06" w:rsidTr="00907D06">
        <w:tc>
          <w:tcPr>
            <w:tcW w:w="2123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0,5-1,0 mmol/l</w:t>
            </w:r>
          </w:p>
        </w:tc>
        <w:tc>
          <w:tcPr>
            <w:tcW w:w="2123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(+)</w:t>
            </w:r>
          </w:p>
        </w:tc>
        <w:tc>
          <w:tcPr>
            <w:tcW w:w="2124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indicios</w:t>
            </w:r>
          </w:p>
        </w:tc>
        <w:tc>
          <w:tcPr>
            <w:tcW w:w="2124" w:type="dxa"/>
          </w:tcPr>
          <w:p w:rsidR="00907D06" w:rsidRDefault="00907D06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Corregir hiperglucemia, beber abundantes liquidos, reposo y hacer controles cada 2h</w:t>
            </w:r>
          </w:p>
        </w:tc>
      </w:tr>
      <w:tr w:rsidR="00907D06" w:rsidTr="00907D06">
        <w:tc>
          <w:tcPr>
            <w:tcW w:w="2123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1,0-3,0 mmol/l</w:t>
            </w:r>
          </w:p>
        </w:tc>
        <w:tc>
          <w:tcPr>
            <w:tcW w:w="2123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(++)</w:t>
            </w:r>
          </w:p>
        </w:tc>
        <w:tc>
          <w:tcPr>
            <w:tcW w:w="2124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cetosis</w:t>
            </w:r>
          </w:p>
        </w:tc>
        <w:tc>
          <w:tcPr>
            <w:tcW w:w="2124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Seguir indicaciones anterioires y ponerse en contacto con su equipo de diabetes</w:t>
            </w:r>
          </w:p>
        </w:tc>
      </w:tr>
      <w:tr w:rsidR="00907D06" w:rsidTr="00907D06">
        <w:tc>
          <w:tcPr>
            <w:tcW w:w="2123" w:type="dxa"/>
          </w:tcPr>
          <w:p w:rsidR="00907D06" w:rsidRPr="001B3144" w:rsidRDefault="001B3144" w:rsidP="001B3144">
            <w:pPr>
              <w:rPr>
                <w:noProof/>
              </w:rPr>
            </w:pPr>
            <w:r>
              <w:rPr>
                <w:noProof/>
              </w:rPr>
              <w:t>&gt; 3,0 mmol/l</w:t>
            </w:r>
          </w:p>
        </w:tc>
        <w:tc>
          <w:tcPr>
            <w:tcW w:w="2123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(+++)</w:t>
            </w:r>
          </w:p>
        </w:tc>
        <w:tc>
          <w:tcPr>
            <w:tcW w:w="2124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cetoacidosis</w:t>
            </w:r>
          </w:p>
        </w:tc>
        <w:tc>
          <w:tcPr>
            <w:tcW w:w="2124" w:type="dxa"/>
          </w:tcPr>
          <w:p w:rsidR="00907D06" w:rsidRDefault="001B3144">
            <w:pPr>
              <w:rPr>
                <w:noProof/>
                <w:sz w:val="24"/>
                <w:szCs w:val="24"/>
                <w:lang w:eastAsia="es-ES"/>
              </w:rPr>
            </w:pPr>
            <w:r>
              <w:rPr>
                <w:noProof/>
                <w:sz w:val="24"/>
                <w:szCs w:val="24"/>
                <w:lang w:eastAsia="es-ES"/>
              </w:rPr>
              <w:t>Administrar insulina de correccion y Acudir al hospital</w:t>
            </w:r>
          </w:p>
        </w:tc>
      </w:tr>
    </w:tbl>
    <w:p w:rsidR="00907D06" w:rsidRDefault="00907D06">
      <w:pPr>
        <w:rPr>
          <w:noProof/>
          <w:sz w:val="24"/>
          <w:szCs w:val="24"/>
          <w:lang w:eastAsia="es-ES"/>
        </w:rPr>
      </w:pPr>
    </w:p>
    <w:p w:rsidR="00907D06" w:rsidRDefault="00907D06">
      <w:pPr>
        <w:rPr>
          <w:noProof/>
          <w:sz w:val="24"/>
          <w:szCs w:val="24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D7DEEE2" wp14:editId="734BEBE2">
            <wp:extent cx="5400040" cy="5158740"/>
            <wp:effectExtent l="0" t="0" r="0" b="381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B7" w:rsidRDefault="009270B7">
      <w:pPr>
        <w:rPr>
          <w:noProof/>
          <w:lang w:eastAsia="es-ES"/>
        </w:rPr>
      </w:pPr>
    </w:p>
    <w:p w:rsidR="007F16CD" w:rsidRDefault="007F16CD">
      <w:pPr>
        <w:rPr>
          <w:noProof/>
          <w:lang w:eastAsia="es-ES"/>
        </w:rPr>
      </w:pPr>
    </w:p>
    <w:p w:rsidR="004A62B9" w:rsidRDefault="004A62B9"/>
    <w:sectPr w:rsidR="004A62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40B0"/>
    <w:multiLevelType w:val="hybridMultilevel"/>
    <w:tmpl w:val="1BC4964A"/>
    <w:lvl w:ilvl="0" w:tplc="0742C80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E502A"/>
    <w:multiLevelType w:val="hybridMultilevel"/>
    <w:tmpl w:val="6310E1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25D33"/>
    <w:multiLevelType w:val="hybridMultilevel"/>
    <w:tmpl w:val="106EBA6C"/>
    <w:lvl w:ilvl="0" w:tplc="6B200382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30FA1218"/>
    <w:multiLevelType w:val="multilevel"/>
    <w:tmpl w:val="C96C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D2D86"/>
    <w:multiLevelType w:val="hybridMultilevel"/>
    <w:tmpl w:val="BD1C9526"/>
    <w:lvl w:ilvl="0" w:tplc="8D3E212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1285B"/>
    <w:multiLevelType w:val="hybridMultilevel"/>
    <w:tmpl w:val="BB8C9B5A"/>
    <w:lvl w:ilvl="0" w:tplc="3250B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C67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EF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42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8F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81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E2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0F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61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B9"/>
    <w:rsid w:val="000F00AB"/>
    <w:rsid w:val="00106B23"/>
    <w:rsid w:val="001B3144"/>
    <w:rsid w:val="004A62B9"/>
    <w:rsid w:val="006546B9"/>
    <w:rsid w:val="006E051D"/>
    <w:rsid w:val="007F16CD"/>
    <w:rsid w:val="008F7FEB"/>
    <w:rsid w:val="00907D06"/>
    <w:rsid w:val="009270B7"/>
    <w:rsid w:val="00946349"/>
    <w:rsid w:val="009E370F"/>
    <w:rsid w:val="00B07C42"/>
    <w:rsid w:val="00B849E6"/>
    <w:rsid w:val="00F1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F6F86-C407-4A0A-AA06-8018ACEEF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6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A62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07C4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07C42"/>
    <w:rPr>
      <w:b/>
      <w:bCs/>
    </w:rPr>
  </w:style>
  <w:style w:type="table" w:styleId="Tablaconcuadrcula">
    <w:name w:val="Table Grid"/>
    <w:basedOn w:val="Tablanormal"/>
    <w:uiPriority w:val="39"/>
    <w:rsid w:val="00907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4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29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770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2022-01-29T08:33:00Z</dcterms:created>
  <dcterms:modified xsi:type="dcterms:W3CDTF">2022-01-30T10:34:00Z</dcterms:modified>
</cp:coreProperties>
</file>